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64" w:type="dxa"/>
        <w:tblLook w:val="0000" w:firstRow="0" w:lastRow="0" w:firstColumn="0" w:lastColumn="0" w:noHBand="0" w:noVBand="0"/>
      </w:tblPr>
      <w:tblGrid>
        <w:gridCol w:w="3456"/>
        <w:gridCol w:w="5069"/>
        <w:gridCol w:w="403"/>
        <w:gridCol w:w="36"/>
      </w:tblGrid>
      <w:tr w:rsidR="007D2BDA" w:rsidRPr="007D7E0B" w:rsidTr="008A7AB0">
        <w:trPr>
          <w:gridAfter w:val="1"/>
          <w:wAfter w:w="36" w:type="dxa"/>
        </w:trPr>
        <w:tc>
          <w:tcPr>
            <w:tcW w:w="8928" w:type="dxa"/>
            <w:gridSpan w:val="3"/>
            <w:tcBorders>
              <w:bottom w:val="single" w:sz="18" w:space="0" w:color="auto"/>
            </w:tcBorders>
          </w:tcPr>
          <w:p w:rsidR="007D2BDA" w:rsidRDefault="007D2BDA" w:rsidP="00244120">
            <w:pPr>
              <w:pStyle w:val="Infotext"/>
              <w:rPr>
                <w:rFonts w:ascii="Arial Black" w:hAnsi="Arial Black"/>
                <w:color w:val="999999"/>
                <w:sz w:val="36"/>
                <w:szCs w:val="36"/>
              </w:rPr>
            </w:pPr>
          </w:p>
          <w:p w:rsidR="007D2BDA" w:rsidRDefault="00223339" w:rsidP="0024412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7797307E" wp14:editId="7E2C48C2">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7D2BDA" w:rsidRDefault="007D2BDA" w:rsidP="00244120">
            <w:pPr>
              <w:pStyle w:val="Infotext"/>
              <w:rPr>
                <w:rFonts w:ascii="Arial Black" w:hAnsi="Arial Black" w:cs="Arial"/>
                <w:sz w:val="36"/>
                <w:szCs w:val="36"/>
              </w:rPr>
            </w:pPr>
          </w:p>
        </w:tc>
      </w:tr>
      <w:tr w:rsidR="002A2389" w:rsidTr="008A7AB0">
        <w:tc>
          <w:tcPr>
            <w:tcW w:w="3456" w:type="dxa"/>
            <w:tcBorders>
              <w:bottom w:val="single" w:sz="18" w:space="0" w:color="auto"/>
            </w:tcBorders>
          </w:tcPr>
          <w:p w:rsidR="002A2389" w:rsidRPr="00D32B51" w:rsidRDefault="00D32B51">
            <w:pPr>
              <w:pStyle w:val="Infotext"/>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rsidR="002A2389" w:rsidRPr="00F92398" w:rsidRDefault="002A2389">
            <w:pPr>
              <w:pStyle w:val="Infotext"/>
              <w:rPr>
                <w:rFonts w:ascii="Arial Black" w:hAnsi="Arial Black" w:cs="Arial"/>
              </w:rPr>
            </w:pPr>
          </w:p>
        </w:tc>
        <w:tc>
          <w:tcPr>
            <w:tcW w:w="5508" w:type="dxa"/>
            <w:gridSpan w:val="3"/>
            <w:tcBorders>
              <w:bottom w:val="single" w:sz="18" w:space="0" w:color="auto"/>
            </w:tcBorders>
          </w:tcPr>
          <w:p w:rsidR="002A2389" w:rsidRDefault="008A7AB0" w:rsidP="00D32B51">
            <w:pPr>
              <w:pStyle w:val="Infotext"/>
              <w:rPr>
                <w:rFonts w:ascii="Arial Black" w:hAnsi="Arial Black" w:cs="Arial"/>
                <w:sz w:val="36"/>
                <w:szCs w:val="36"/>
              </w:rPr>
            </w:pPr>
            <w:r>
              <w:rPr>
                <w:rFonts w:ascii="Arial Black" w:hAnsi="Arial Black" w:cs="Arial"/>
                <w:sz w:val="36"/>
                <w:szCs w:val="36"/>
              </w:rPr>
              <w:t>Council</w:t>
            </w:r>
          </w:p>
          <w:p w:rsidR="002C1794" w:rsidRPr="002C1794" w:rsidRDefault="002C1794" w:rsidP="00D32B51">
            <w:pPr>
              <w:pStyle w:val="Infotext"/>
              <w:rPr>
                <w:rFonts w:ascii="Arial Black" w:hAnsi="Arial Black" w:cs="Arial"/>
                <w:color w:val="0000FF"/>
                <w:sz w:val="36"/>
                <w:szCs w:val="36"/>
              </w:rPr>
            </w:pPr>
          </w:p>
        </w:tc>
      </w:tr>
      <w:tr w:rsidR="002A2389" w:rsidTr="008A7AB0">
        <w:tc>
          <w:tcPr>
            <w:tcW w:w="3456" w:type="dxa"/>
            <w:tcBorders>
              <w:top w:val="single" w:sz="18" w:space="0" w:color="auto"/>
            </w:tcBorders>
          </w:tcPr>
          <w:p w:rsidR="002A2389" w:rsidRPr="00F92398" w:rsidRDefault="002A2389">
            <w:pPr>
              <w:pStyle w:val="Infotext"/>
              <w:rPr>
                <w:rFonts w:ascii="Arial Black" w:hAnsi="Arial Black"/>
              </w:rPr>
            </w:pPr>
            <w:r w:rsidRPr="00F92398">
              <w:rPr>
                <w:rFonts w:ascii="Arial Black" w:hAnsi="Arial Black"/>
              </w:rPr>
              <w:t>Date</w:t>
            </w:r>
            <w:r w:rsidR="00AA4BE8">
              <w:rPr>
                <w:rFonts w:ascii="Arial Black" w:hAnsi="Arial Black"/>
              </w:rPr>
              <w:t xml:space="preserve"> of Meeting</w:t>
            </w:r>
            <w:r w:rsidRPr="00F92398">
              <w:rPr>
                <w:rFonts w:ascii="Arial Black" w:hAnsi="Arial Black"/>
              </w:rPr>
              <w:t>:</w:t>
            </w:r>
          </w:p>
          <w:p w:rsidR="002A2389" w:rsidRPr="00F92398" w:rsidRDefault="002A2389">
            <w:pPr>
              <w:pStyle w:val="Infotext"/>
              <w:rPr>
                <w:rFonts w:ascii="Arial Black" w:hAnsi="Arial Black" w:cs="Arial"/>
              </w:rPr>
            </w:pPr>
          </w:p>
        </w:tc>
        <w:tc>
          <w:tcPr>
            <w:tcW w:w="5508" w:type="dxa"/>
            <w:gridSpan w:val="3"/>
            <w:tcBorders>
              <w:top w:val="single" w:sz="18" w:space="0" w:color="auto"/>
            </w:tcBorders>
          </w:tcPr>
          <w:p w:rsidR="002A2389" w:rsidRDefault="00D94905">
            <w:pPr>
              <w:pStyle w:val="Infotext"/>
              <w:rPr>
                <w:rFonts w:cs="Arial"/>
              </w:rPr>
            </w:pPr>
            <w:r>
              <w:rPr>
                <w:rFonts w:cs="Arial"/>
              </w:rPr>
              <w:t>16 July</w:t>
            </w:r>
            <w:r w:rsidR="00B67382">
              <w:rPr>
                <w:rFonts w:cs="Arial"/>
              </w:rPr>
              <w:t xml:space="preserve"> 2020</w:t>
            </w:r>
          </w:p>
        </w:tc>
      </w:tr>
      <w:tr w:rsidR="002A2389" w:rsidTr="008A7AB0">
        <w:tc>
          <w:tcPr>
            <w:tcW w:w="3456" w:type="dxa"/>
          </w:tcPr>
          <w:p w:rsidR="002A2389" w:rsidRPr="00F92398" w:rsidRDefault="002A2389">
            <w:pPr>
              <w:pStyle w:val="Infotext"/>
              <w:rPr>
                <w:rFonts w:ascii="Arial Black" w:hAnsi="Arial Black" w:cs="Arial"/>
              </w:rPr>
            </w:pPr>
            <w:r w:rsidRPr="00F92398">
              <w:rPr>
                <w:rFonts w:ascii="Arial Black" w:hAnsi="Arial Black" w:cs="Arial"/>
              </w:rPr>
              <w:t>Subject:</w:t>
            </w:r>
          </w:p>
          <w:p w:rsidR="002A2389" w:rsidRPr="00F92398" w:rsidRDefault="002A2389">
            <w:pPr>
              <w:pStyle w:val="Infotext"/>
              <w:rPr>
                <w:rFonts w:ascii="Arial Black" w:hAnsi="Arial Black"/>
              </w:rPr>
            </w:pPr>
          </w:p>
        </w:tc>
        <w:tc>
          <w:tcPr>
            <w:tcW w:w="5508" w:type="dxa"/>
            <w:gridSpan w:val="3"/>
          </w:tcPr>
          <w:p w:rsidR="00223339" w:rsidRDefault="00223339" w:rsidP="00223339">
            <w:pPr>
              <w:rPr>
                <w:rFonts w:ascii="Arial Black" w:hAnsi="Arial Black" w:cs="Arial"/>
                <w:sz w:val="28"/>
              </w:rPr>
            </w:pPr>
            <w:r>
              <w:rPr>
                <w:rFonts w:ascii="Arial Black" w:hAnsi="Arial Black" w:cs="Arial"/>
                <w:sz w:val="28"/>
              </w:rPr>
              <w:t>Information Report - Decision</w:t>
            </w:r>
            <w:r w:rsidR="000E303A">
              <w:rPr>
                <w:rFonts w:ascii="Arial Black" w:hAnsi="Arial Black" w:cs="Arial"/>
                <w:sz w:val="28"/>
              </w:rPr>
              <w:t>s</w:t>
            </w:r>
            <w:r>
              <w:rPr>
                <w:rFonts w:ascii="Arial Black" w:hAnsi="Arial Black" w:cs="Arial"/>
                <w:sz w:val="28"/>
              </w:rPr>
              <w:t xml:space="preserve"> taken under the Urgency Procedure </w:t>
            </w:r>
            <w:r w:rsidR="00111D16">
              <w:rPr>
                <w:rFonts w:ascii="Arial Black" w:hAnsi="Arial Black" w:cs="Arial"/>
                <w:sz w:val="28"/>
              </w:rPr>
              <w:t>- Executive</w:t>
            </w:r>
          </w:p>
          <w:p w:rsidR="002A2389" w:rsidRDefault="002A2389">
            <w:pPr>
              <w:pStyle w:val="Infotext"/>
              <w:rPr>
                <w:rFonts w:cs="Arial"/>
              </w:rPr>
            </w:pPr>
          </w:p>
        </w:tc>
      </w:tr>
      <w:tr w:rsidR="002A2389" w:rsidTr="008A7AB0">
        <w:tc>
          <w:tcPr>
            <w:tcW w:w="3456" w:type="dxa"/>
          </w:tcPr>
          <w:p w:rsidR="002A2389" w:rsidRPr="00F92398" w:rsidRDefault="002A2389">
            <w:pPr>
              <w:pStyle w:val="Infotext"/>
              <w:rPr>
                <w:rFonts w:ascii="Arial Black" w:hAnsi="Arial Black" w:cs="Arial"/>
              </w:rPr>
            </w:pPr>
            <w:r w:rsidRPr="00F92398">
              <w:rPr>
                <w:rFonts w:ascii="Arial Black" w:hAnsi="Arial Black" w:cs="Arial"/>
              </w:rPr>
              <w:t>Responsible Officer:</w:t>
            </w:r>
          </w:p>
          <w:p w:rsidR="002A2389" w:rsidRPr="00F92398" w:rsidRDefault="002A2389">
            <w:pPr>
              <w:pStyle w:val="Infotext"/>
              <w:rPr>
                <w:rFonts w:ascii="Arial Black" w:hAnsi="Arial Black" w:cs="Arial"/>
              </w:rPr>
            </w:pPr>
          </w:p>
        </w:tc>
        <w:tc>
          <w:tcPr>
            <w:tcW w:w="5508" w:type="dxa"/>
            <w:gridSpan w:val="3"/>
          </w:tcPr>
          <w:p w:rsidR="007D56C8" w:rsidRDefault="008A7AB0">
            <w:pPr>
              <w:pStyle w:val="Infotext"/>
              <w:rPr>
                <w:rFonts w:cs="Arial"/>
              </w:rPr>
            </w:pPr>
            <w:r>
              <w:rPr>
                <w:rFonts w:cs="Arial"/>
              </w:rPr>
              <w:t xml:space="preserve">Hugh Peart – Monitoring Officer </w:t>
            </w:r>
          </w:p>
        </w:tc>
      </w:tr>
      <w:tr w:rsidR="002A2389" w:rsidTr="008A7AB0">
        <w:tc>
          <w:tcPr>
            <w:tcW w:w="3456" w:type="dxa"/>
          </w:tcPr>
          <w:p w:rsidR="002A2389" w:rsidRPr="00F92398" w:rsidRDefault="002A2389">
            <w:pPr>
              <w:pStyle w:val="Infotext"/>
              <w:rPr>
                <w:rFonts w:ascii="Arial Black" w:hAnsi="Arial Black" w:cs="Arial"/>
              </w:rPr>
            </w:pPr>
            <w:r w:rsidRPr="00F92398">
              <w:rPr>
                <w:rFonts w:ascii="Arial Black" w:hAnsi="Arial Black" w:cs="Arial"/>
              </w:rPr>
              <w:t>Exempt:</w:t>
            </w:r>
          </w:p>
          <w:p w:rsidR="002A2389" w:rsidRPr="00F92398" w:rsidRDefault="002A2389">
            <w:pPr>
              <w:pStyle w:val="Infotext"/>
              <w:rPr>
                <w:rFonts w:ascii="Arial Black" w:hAnsi="Arial Black" w:cs="Arial"/>
              </w:rPr>
            </w:pPr>
          </w:p>
        </w:tc>
        <w:tc>
          <w:tcPr>
            <w:tcW w:w="5508" w:type="dxa"/>
            <w:gridSpan w:val="3"/>
          </w:tcPr>
          <w:p w:rsidR="002A2389" w:rsidRDefault="002A2389">
            <w:pPr>
              <w:pStyle w:val="Infotext"/>
              <w:rPr>
                <w:rFonts w:cs="Arial"/>
              </w:rPr>
            </w:pPr>
            <w:r>
              <w:rPr>
                <w:rFonts w:cs="Arial"/>
              </w:rPr>
              <w:t>No</w:t>
            </w:r>
          </w:p>
          <w:p w:rsidR="00213BE7" w:rsidRDefault="00213BE7" w:rsidP="008A7AB0">
            <w:pPr>
              <w:pStyle w:val="Infotext"/>
              <w:rPr>
                <w:rFonts w:cs="Arial"/>
              </w:rPr>
            </w:pPr>
          </w:p>
        </w:tc>
      </w:tr>
      <w:tr w:rsidR="00B900E2" w:rsidTr="008A7AB0">
        <w:tc>
          <w:tcPr>
            <w:tcW w:w="3456" w:type="dxa"/>
          </w:tcPr>
          <w:p w:rsidR="000B0E6F" w:rsidRPr="00F92398" w:rsidRDefault="000B0E6F">
            <w:pPr>
              <w:pStyle w:val="Infotext"/>
              <w:rPr>
                <w:rFonts w:ascii="Arial Black" w:hAnsi="Arial Black" w:cs="Arial"/>
              </w:rPr>
            </w:pPr>
          </w:p>
        </w:tc>
        <w:tc>
          <w:tcPr>
            <w:tcW w:w="5508" w:type="dxa"/>
            <w:gridSpan w:val="3"/>
          </w:tcPr>
          <w:p w:rsidR="00B900E2" w:rsidRDefault="00B900E2" w:rsidP="00213BE7">
            <w:pPr>
              <w:pStyle w:val="Infotext"/>
            </w:pPr>
          </w:p>
        </w:tc>
      </w:tr>
      <w:tr w:rsidR="002A2389" w:rsidTr="008A7AB0">
        <w:tc>
          <w:tcPr>
            <w:tcW w:w="3456" w:type="dxa"/>
          </w:tcPr>
          <w:p w:rsidR="002A2389" w:rsidRPr="00F92398" w:rsidRDefault="002A2389">
            <w:pPr>
              <w:pStyle w:val="Infotext"/>
              <w:rPr>
                <w:rFonts w:ascii="Arial Black" w:hAnsi="Arial Black" w:cs="Arial"/>
              </w:rPr>
            </w:pPr>
          </w:p>
        </w:tc>
        <w:tc>
          <w:tcPr>
            <w:tcW w:w="5508" w:type="dxa"/>
            <w:gridSpan w:val="3"/>
          </w:tcPr>
          <w:p w:rsidR="002A2389" w:rsidRDefault="002A2389">
            <w:pPr>
              <w:pStyle w:val="Infotext"/>
            </w:pPr>
          </w:p>
        </w:tc>
      </w:tr>
      <w:tr w:rsidR="00675FCB" w:rsidTr="008A7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9" w:type="dxa"/>
        </w:trPr>
        <w:tc>
          <w:tcPr>
            <w:tcW w:w="8525" w:type="dxa"/>
            <w:gridSpan w:val="2"/>
            <w:tcBorders>
              <w:top w:val="nil"/>
              <w:left w:val="nil"/>
              <w:right w:val="nil"/>
            </w:tcBorders>
          </w:tcPr>
          <w:p w:rsidR="00675FCB" w:rsidRDefault="00675FCB" w:rsidP="00675FCB">
            <w:pPr>
              <w:pStyle w:val="Heading1"/>
            </w:pPr>
            <w:r>
              <w:t>Summary and Recommendations</w:t>
            </w:r>
          </w:p>
          <w:p w:rsidR="00675FCB" w:rsidRDefault="00675FCB"/>
        </w:tc>
      </w:tr>
      <w:tr w:rsidR="002A2389" w:rsidTr="008A7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9" w:type="dxa"/>
        </w:trPr>
        <w:tc>
          <w:tcPr>
            <w:tcW w:w="8525" w:type="dxa"/>
            <w:gridSpan w:val="2"/>
          </w:tcPr>
          <w:p w:rsidR="002A2389" w:rsidRDefault="002A2389"/>
          <w:p w:rsidR="008A7AB0" w:rsidRDefault="008A7AB0" w:rsidP="00C8731A">
            <w:r w:rsidRPr="0036406F">
              <w:t>This report sets out</w:t>
            </w:r>
            <w:r>
              <w:t xml:space="preserve"> details of decision</w:t>
            </w:r>
            <w:r w:rsidR="00BB3BAE">
              <w:t>s</w:t>
            </w:r>
            <w:r w:rsidR="00C8731A">
              <w:t xml:space="preserve"> </w:t>
            </w:r>
            <w:r>
              <w:t xml:space="preserve">taken under the Urgency procedure by </w:t>
            </w:r>
            <w:r w:rsidR="00BB3BAE">
              <w:t xml:space="preserve">the </w:t>
            </w:r>
            <w:r w:rsidR="00761B7C">
              <w:t>Cabinet</w:t>
            </w:r>
            <w:r w:rsidR="00F25F21">
              <w:t>,</w:t>
            </w:r>
            <w:bookmarkStart w:id="0" w:name="_GoBack"/>
            <w:bookmarkEnd w:id="0"/>
            <w:r w:rsidR="00761B7C">
              <w:t xml:space="preserve"> </w:t>
            </w:r>
            <w:r w:rsidR="00BB3BAE">
              <w:t>Leader of the Council</w:t>
            </w:r>
            <w:r>
              <w:t xml:space="preserve"> </w:t>
            </w:r>
            <w:r w:rsidR="009C0E6D">
              <w:t xml:space="preserve">and Portfolio Holders </w:t>
            </w:r>
            <w:r>
              <w:t>since the meeting of the Council</w:t>
            </w:r>
            <w:r w:rsidR="002D75F7">
              <w:t xml:space="preserve"> </w:t>
            </w:r>
            <w:r>
              <w:t xml:space="preserve">on </w:t>
            </w:r>
            <w:r w:rsidR="00761B7C">
              <w:t>27 February 2020</w:t>
            </w:r>
            <w:r>
              <w:t>.</w:t>
            </w:r>
          </w:p>
          <w:p w:rsidR="008A7AB0" w:rsidRPr="008E37B3" w:rsidRDefault="008A7AB0" w:rsidP="008A7AB0">
            <w:pPr>
              <w:rPr>
                <w:rFonts w:cs="Arial"/>
                <w:color w:val="00FFFF"/>
              </w:rPr>
            </w:pPr>
          </w:p>
          <w:p w:rsidR="002A2389" w:rsidRPr="008A7AB0" w:rsidRDefault="008A7AB0" w:rsidP="008A7AB0">
            <w:pPr>
              <w:ind w:left="720" w:hanging="720"/>
              <w:jc w:val="both"/>
              <w:rPr>
                <w:rFonts w:cs="Arial"/>
                <w:b/>
                <w:bCs/>
                <w:sz w:val="28"/>
              </w:rPr>
            </w:pPr>
            <w:r>
              <w:rPr>
                <w:rFonts w:cs="Arial"/>
                <w:b/>
                <w:bCs/>
                <w:sz w:val="28"/>
              </w:rPr>
              <w:t>FOR INFORMATION</w:t>
            </w:r>
          </w:p>
          <w:p w:rsidR="002A2389" w:rsidRDefault="002A2389">
            <w:pPr>
              <w:jc w:val="both"/>
              <w:rPr>
                <w:rFonts w:cs="Arial"/>
              </w:rPr>
            </w:pPr>
          </w:p>
        </w:tc>
      </w:tr>
    </w:tbl>
    <w:p w:rsidR="002A2389" w:rsidRDefault="002A2389">
      <w:pPr>
        <w:pStyle w:val="Heading1"/>
        <w:jc w:val="center"/>
        <w:rPr>
          <w:color w:val="0000FF"/>
          <w:sz w:val="28"/>
        </w:rPr>
      </w:pPr>
    </w:p>
    <w:p w:rsidR="00FF71E5" w:rsidRDefault="00FF71E5">
      <w:pPr>
        <w:pStyle w:val="Heading1"/>
        <w:jc w:val="both"/>
        <w:sectPr w:rsidR="00FF71E5" w:rsidSect="007D2BDA">
          <w:pgSz w:w="11909" w:h="16834" w:code="9"/>
          <w:pgMar w:top="1008" w:right="1800" w:bottom="1440" w:left="1800" w:header="1008" w:footer="432" w:gutter="0"/>
          <w:cols w:space="720"/>
          <w:titlePg/>
          <w:docGrid w:linePitch="360"/>
        </w:sectPr>
      </w:pPr>
    </w:p>
    <w:p w:rsidR="002A2389" w:rsidRDefault="002A2389" w:rsidP="00C8731A">
      <w:pPr>
        <w:pStyle w:val="Heading1"/>
      </w:pPr>
      <w:r>
        <w:lastRenderedPageBreak/>
        <w:t>Report</w:t>
      </w:r>
    </w:p>
    <w:p w:rsidR="00D7344B" w:rsidRPr="00D7344B" w:rsidRDefault="00D7344B" w:rsidP="00D7344B"/>
    <w:p w:rsidR="008A7AB0" w:rsidRDefault="008A7AB0" w:rsidP="00C8731A">
      <w:pPr>
        <w:rPr>
          <w:rFonts w:cs="Arial"/>
          <w:szCs w:val="24"/>
        </w:rPr>
      </w:pPr>
      <w:r>
        <w:rPr>
          <w:rFonts w:cs="Arial"/>
          <w:szCs w:val="24"/>
        </w:rPr>
        <w:t>In accordance with Committee Procedure Rule 4</w:t>
      </w:r>
      <w:r w:rsidR="000D7443">
        <w:rPr>
          <w:rFonts w:cs="Arial"/>
          <w:szCs w:val="24"/>
        </w:rPr>
        <w:t>7</w:t>
      </w:r>
      <w:r>
        <w:rPr>
          <w:rFonts w:cs="Arial"/>
          <w:szCs w:val="24"/>
        </w:rPr>
        <w:t xml:space="preserve">.6 set out in Part 4 of the Council’s Constitution, any </w:t>
      </w:r>
      <w:r w:rsidRPr="0036406F">
        <w:rPr>
          <w:rFonts w:cs="Arial"/>
          <w:szCs w:val="24"/>
        </w:rPr>
        <w:t>Executive decisions taken as a matter of urgency are reported to the next available meeting of the Council.</w:t>
      </w:r>
      <w:r>
        <w:rPr>
          <w:rFonts w:cs="Arial"/>
          <w:szCs w:val="24"/>
        </w:rPr>
        <w:t xml:space="preserve"> </w:t>
      </w:r>
    </w:p>
    <w:p w:rsidR="008A7AB0" w:rsidRDefault="008A7AB0" w:rsidP="00C8731A">
      <w:pPr>
        <w:rPr>
          <w:rFonts w:cs="Arial"/>
          <w:szCs w:val="24"/>
        </w:rPr>
      </w:pPr>
    </w:p>
    <w:p w:rsidR="008A7F62" w:rsidRDefault="008E6C2F" w:rsidP="00C8731A">
      <w:pPr>
        <w:rPr>
          <w:rFonts w:cs="Arial"/>
        </w:rPr>
      </w:pPr>
      <w:r>
        <w:rPr>
          <w:rFonts w:cs="Arial"/>
          <w:szCs w:val="24"/>
        </w:rPr>
        <w:t xml:space="preserve">There have been two </w:t>
      </w:r>
      <w:r w:rsidR="00C8731A">
        <w:rPr>
          <w:rFonts w:cs="Arial"/>
          <w:szCs w:val="24"/>
        </w:rPr>
        <w:t xml:space="preserve">such </w:t>
      </w:r>
      <w:r w:rsidR="008A7AB0">
        <w:rPr>
          <w:rFonts w:cs="Arial"/>
          <w:szCs w:val="24"/>
        </w:rPr>
        <w:t>decision</w:t>
      </w:r>
      <w:r>
        <w:rPr>
          <w:rFonts w:cs="Arial"/>
          <w:szCs w:val="24"/>
        </w:rPr>
        <w:t>s</w:t>
      </w:r>
      <w:r w:rsidR="002D75F7">
        <w:rPr>
          <w:rFonts w:cs="Arial"/>
          <w:szCs w:val="24"/>
        </w:rPr>
        <w:t xml:space="preserve"> </w:t>
      </w:r>
      <w:r w:rsidR="008A7AB0">
        <w:rPr>
          <w:rFonts w:cs="Arial"/>
          <w:szCs w:val="24"/>
        </w:rPr>
        <w:t xml:space="preserve">taken </w:t>
      </w:r>
      <w:r w:rsidR="00C8731A">
        <w:rPr>
          <w:rFonts w:cs="Arial"/>
          <w:szCs w:val="24"/>
        </w:rPr>
        <w:t>s</w:t>
      </w:r>
      <w:r w:rsidR="008A7AB0">
        <w:rPr>
          <w:rFonts w:cs="Arial"/>
          <w:szCs w:val="24"/>
        </w:rPr>
        <w:t xml:space="preserve">ince the Council meeting on </w:t>
      </w:r>
      <w:r w:rsidR="00761B7C">
        <w:rPr>
          <w:rFonts w:cs="Arial"/>
          <w:szCs w:val="24"/>
        </w:rPr>
        <w:t>27 February 2020</w:t>
      </w:r>
      <w:r w:rsidR="008A7AB0">
        <w:rPr>
          <w:rFonts w:cs="Arial"/>
          <w:szCs w:val="24"/>
        </w:rPr>
        <w:t xml:space="preserve">, </w:t>
      </w:r>
      <w:r w:rsidR="008A7F62">
        <w:rPr>
          <w:rFonts w:cs="Arial"/>
          <w:szCs w:val="24"/>
        </w:rPr>
        <w:t>the details of which are below:</w:t>
      </w:r>
    </w:p>
    <w:p w:rsidR="008A7F62" w:rsidRDefault="008A7F62" w:rsidP="008A7F62">
      <w:pPr>
        <w:rPr>
          <w:rFonts w:cs="Arial"/>
        </w:rPr>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8"/>
        <w:gridCol w:w="2953"/>
        <w:gridCol w:w="2951"/>
      </w:tblGrid>
      <w:tr w:rsidR="008A7F62" w:rsidRPr="00CC0D36" w:rsidTr="00D46C90">
        <w:tc>
          <w:tcPr>
            <w:tcW w:w="3188" w:type="dxa"/>
            <w:tcBorders>
              <w:top w:val="single" w:sz="4" w:space="0" w:color="auto"/>
              <w:left w:val="single" w:sz="4" w:space="0" w:color="auto"/>
              <w:bottom w:val="single" w:sz="4" w:space="0" w:color="auto"/>
              <w:right w:val="single" w:sz="4" w:space="0" w:color="auto"/>
            </w:tcBorders>
            <w:shd w:val="clear" w:color="auto" w:fill="auto"/>
          </w:tcPr>
          <w:p w:rsidR="008A7F62" w:rsidRPr="00CC0D36" w:rsidRDefault="008A7F62" w:rsidP="00D46C90">
            <w:pPr>
              <w:rPr>
                <w:rFonts w:cs="Arial"/>
                <w:b/>
                <w:szCs w:val="24"/>
              </w:rPr>
            </w:pPr>
            <w:r w:rsidRPr="00CC0D36">
              <w:rPr>
                <w:rFonts w:cs="Arial"/>
                <w:b/>
                <w:szCs w:val="24"/>
              </w:rPr>
              <w:t>Subject</w:t>
            </w:r>
          </w:p>
        </w:tc>
        <w:tc>
          <w:tcPr>
            <w:tcW w:w="2953" w:type="dxa"/>
            <w:tcBorders>
              <w:top w:val="single" w:sz="4" w:space="0" w:color="auto"/>
              <w:left w:val="single" w:sz="4" w:space="0" w:color="auto"/>
              <w:bottom w:val="single" w:sz="4" w:space="0" w:color="auto"/>
              <w:right w:val="single" w:sz="4" w:space="0" w:color="auto"/>
            </w:tcBorders>
            <w:shd w:val="clear" w:color="auto" w:fill="auto"/>
          </w:tcPr>
          <w:p w:rsidR="008A7F62" w:rsidRPr="00CC0D36" w:rsidRDefault="008A7F62" w:rsidP="00D46C90">
            <w:pPr>
              <w:rPr>
                <w:rFonts w:cs="Arial"/>
                <w:b/>
                <w:szCs w:val="24"/>
              </w:rPr>
            </w:pPr>
            <w:r w:rsidRPr="00CC0D36">
              <w:rPr>
                <w:rFonts w:cs="Arial"/>
                <w:b/>
                <w:szCs w:val="24"/>
              </w:rPr>
              <w:t xml:space="preserve">Decision Maker </w:t>
            </w:r>
          </w:p>
          <w:p w:rsidR="008A7F62" w:rsidRPr="00CC0D36" w:rsidRDefault="008A7F62" w:rsidP="00D46C90">
            <w:pPr>
              <w:rPr>
                <w:rFonts w:cs="Arial"/>
                <w:szCs w:val="24"/>
              </w:rPr>
            </w:pPr>
          </w:p>
        </w:tc>
        <w:tc>
          <w:tcPr>
            <w:tcW w:w="2951" w:type="dxa"/>
            <w:tcBorders>
              <w:top w:val="single" w:sz="4" w:space="0" w:color="auto"/>
              <w:left w:val="single" w:sz="4" w:space="0" w:color="auto"/>
              <w:bottom w:val="single" w:sz="4" w:space="0" w:color="auto"/>
              <w:right w:val="single" w:sz="4" w:space="0" w:color="auto"/>
            </w:tcBorders>
            <w:shd w:val="clear" w:color="auto" w:fill="auto"/>
          </w:tcPr>
          <w:p w:rsidR="008A7F62" w:rsidRPr="00CC0D36" w:rsidRDefault="008A7F62" w:rsidP="00D46C90">
            <w:pPr>
              <w:rPr>
                <w:rFonts w:cs="Arial"/>
                <w:b/>
                <w:szCs w:val="24"/>
              </w:rPr>
            </w:pPr>
            <w:r w:rsidRPr="00CC0D36">
              <w:rPr>
                <w:rFonts w:cs="Arial"/>
                <w:b/>
                <w:szCs w:val="24"/>
              </w:rPr>
              <w:t>Reason for Urgency</w:t>
            </w:r>
          </w:p>
        </w:tc>
      </w:tr>
      <w:tr w:rsidR="008A7F62" w:rsidRPr="00CC0D36" w:rsidTr="00D46C90">
        <w:tc>
          <w:tcPr>
            <w:tcW w:w="3188" w:type="dxa"/>
            <w:tcBorders>
              <w:top w:val="single" w:sz="4" w:space="0" w:color="auto"/>
              <w:left w:val="single" w:sz="4" w:space="0" w:color="auto"/>
              <w:bottom w:val="single" w:sz="4" w:space="0" w:color="auto"/>
              <w:right w:val="single" w:sz="4" w:space="0" w:color="auto"/>
            </w:tcBorders>
            <w:shd w:val="clear" w:color="auto" w:fill="auto"/>
          </w:tcPr>
          <w:p w:rsidR="008A7F62" w:rsidRDefault="00761B7C" w:rsidP="00D46C90">
            <w:pPr>
              <w:rPr>
                <w:rFonts w:cs="Arial"/>
                <w:szCs w:val="24"/>
              </w:rPr>
            </w:pPr>
            <w:r>
              <w:rPr>
                <w:rFonts w:cs="Arial"/>
                <w:szCs w:val="24"/>
              </w:rPr>
              <w:t xml:space="preserve">Authority to Procure and Implement through a direct </w:t>
            </w:r>
            <w:r>
              <w:rPr>
                <w:rFonts w:cs="Arial"/>
                <w:szCs w:val="24"/>
              </w:rPr>
              <w:lastRenderedPageBreak/>
              <w:t>award a cloud based Enterprise Resources Planning System</w:t>
            </w:r>
          </w:p>
        </w:tc>
        <w:tc>
          <w:tcPr>
            <w:tcW w:w="2953" w:type="dxa"/>
            <w:tcBorders>
              <w:top w:val="single" w:sz="4" w:space="0" w:color="auto"/>
              <w:left w:val="single" w:sz="4" w:space="0" w:color="auto"/>
              <w:bottom w:val="single" w:sz="4" w:space="0" w:color="auto"/>
              <w:right w:val="single" w:sz="4" w:space="0" w:color="auto"/>
            </w:tcBorders>
            <w:shd w:val="clear" w:color="auto" w:fill="auto"/>
          </w:tcPr>
          <w:p w:rsidR="008A7F62" w:rsidRDefault="00761B7C" w:rsidP="002D75F7">
            <w:pPr>
              <w:rPr>
                <w:rFonts w:cs="Arial"/>
                <w:szCs w:val="24"/>
              </w:rPr>
            </w:pPr>
            <w:r>
              <w:rPr>
                <w:rFonts w:cs="Arial"/>
                <w:szCs w:val="24"/>
              </w:rPr>
              <w:lastRenderedPageBreak/>
              <w:t>Cabinet – 19 March 2020</w:t>
            </w:r>
          </w:p>
        </w:tc>
        <w:tc>
          <w:tcPr>
            <w:tcW w:w="2951" w:type="dxa"/>
            <w:tcBorders>
              <w:top w:val="single" w:sz="4" w:space="0" w:color="auto"/>
              <w:left w:val="single" w:sz="4" w:space="0" w:color="auto"/>
              <w:bottom w:val="single" w:sz="4" w:space="0" w:color="auto"/>
              <w:right w:val="single" w:sz="4" w:space="0" w:color="auto"/>
            </w:tcBorders>
            <w:shd w:val="clear" w:color="auto" w:fill="auto"/>
          </w:tcPr>
          <w:p w:rsidR="002D75F7" w:rsidRDefault="00AF7F4A" w:rsidP="00AF7F4A">
            <w:pPr>
              <w:autoSpaceDE w:val="0"/>
              <w:autoSpaceDN w:val="0"/>
              <w:adjustRightInd w:val="0"/>
              <w:spacing w:before="100" w:after="100"/>
              <w:rPr>
                <w:rFonts w:cs="Arial"/>
                <w:szCs w:val="24"/>
                <w:lang w:eastAsia="en-GB"/>
              </w:rPr>
            </w:pPr>
            <w:r>
              <w:rPr>
                <w:rFonts w:cs="Arial"/>
                <w:szCs w:val="24"/>
                <w:lang w:eastAsia="en-GB"/>
              </w:rPr>
              <w:t xml:space="preserve">The financial case for using Microsoft Dynamics </w:t>
            </w:r>
            <w:r>
              <w:rPr>
                <w:rFonts w:cs="Arial"/>
                <w:szCs w:val="24"/>
                <w:lang w:eastAsia="en-GB"/>
              </w:rPr>
              <w:lastRenderedPageBreak/>
              <w:t>was focused on the high level of discount made available to the Council. The discount – which was not available to other retail customers and had been specifically authorised by senior executives at Microsoft – was time limited and would expire during a potential call-in period. If these discounts were not available the financial case falls through and the technology solution that would underpin wider modernisation would not be affordable.</w:t>
            </w:r>
          </w:p>
          <w:p w:rsidR="00AF7F4A" w:rsidRDefault="00AF7F4A" w:rsidP="00AF7F4A">
            <w:pPr>
              <w:autoSpaceDE w:val="0"/>
              <w:autoSpaceDN w:val="0"/>
              <w:adjustRightInd w:val="0"/>
              <w:spacing w:before="100" w:after="100"/>
              <w:rPr>
                <w:rFonts w:cs="Arial"/>
                <w:szCs w:val="24"/>
                <w:lang w:eastAsia="en-GB"/>
              </w:rPr>
            </w:pPr>
          </w:p>
          <w:p w:rsidR="00AF7F4A" w:rsidRDefault="00AF7F4A" w:rsidP="00E01B05">
            <w:pPr>
              <w:autoSpaceDE w:val="0"/>
              <w:autoSpaceDN w:val="0"/>
              <w:adjustRightInd w:val="0"/>
              <w:spacing w:before="100" w:after="100"/>
              <w:rPr>
                <w:rFonts w:cs="Arial"/>
                <w:szCs w:val="24"/>
                <w:lang w:eastAsia="en-GB"/>
              </w:rPr>
            </w:pPr>
            <w:r>
              <w:rPr>
                <w:rFonts w:cs="Arial"/>
                <w:szCs w:val="24"/>
                <w:lang w:eastAsia="en-GB"/>
              </w:rPr>
              <w:t>PwC, the systems integrator, had committed to implementing basic functionality required to support New Year HMRC changes by March 2021</w:t>
            </w:r>
            <w:r w:rsidR="00E01B05">
              <w:rPr>
                <w:rFonts w:cs="Arial"/>
                <w:szCs w:val="24"/>
                <w:lang w:eastAsia="en-GB"/>
              </w:rPr>
              <w:t>. Failure to start immediately after Cabinet approval was obtained would add significant risk to this date being achieved and require these changes to be implemented in the legacy SAP system at considerable additional cost.</w:t>
            </w:r>
          </w:p>
          <w:p w:rsidR="00E01B05" w:rsidRDefault="00E01B05" w:rsidP="00E01B05">
            <w:pPr>
              <w:autoSpaceDE w:val="0"/>
              <w:autoSpaceDN w:val="0"/>
              <w:adjustRightInd w:val="0"/>
              <w:spacing w:before="100" w:after="100"/>
              <w:rPr>
                <w:rFonts w:cs="Arial"/>
                <w:szCs w:val="24"/>
                <w:lang w:eastAsia="en-GB"/>
              </w:rPr>
            </w:pPr>
          </w:p>
          <w:p w:rsidR="00E01B05" w:rsidRDefault="00E01B05" w:rsidP="00E01B05">
            <w:pPr>
              <w:autoSpaceDE w:val="0"/>
              <w:autoSpaceDN w:val="0"/>
              <w:adjustRightInd w:val="0"/>
              <w:spacing w:before="100" w:after="100"/>
              <w:rPr>
                <w:rFonts w:cs="Arial"/>
                <w:szCs w:val="24"/>
                <w:lang w:eastAsia="en-GB"/>
              </w:rPr>
            </w:pPr>
            <w:r>
              <w:rPr>
                <w:rFonts w:cs="Arial"/>
                <w:szCs w:val="24"/>
                <w:lang w:eastAsia="en-GB"/>
              </w:rPr>
              <w:t>PwC had begun mobilisation of their project team so that the delivery timeline could be achieved. Any delay due to call-in would risk this team being available and may require re-mobilisation of the team at additional cost to the Council.</w:t>
            </w:r>
          </w:p>
          <w:p w:rsidR="00A56B58" w:rsidRPr="002D75F7" w:rsidRDefault="00A56B58" w:rsidP="00E01B05">
            <w:pPr>
              <w:autoSpaceDE w:val="0"/>
              <w:autoSpaceDN w:val="0"/>
              <w:adjustRightInd w:val="0"/>
              <w:spacing w:before="100" w:after="100"/>
              <w:rPr>
                <w:rFonts w:cs="Arial"/>
                <w:szCs w:val="24"/>
                <w:lang w:eastAsia="en-GB"/>
              </w:rPr>
            </w:pPr>
          </w:p>
        </w:tc>
      </w:tr>
      <w:tr w:rsidR="00AB2A86" w:rsidRPr="00CC0D36" w:rsidTr="00D46C90">
        <w:tc>
          <w:tcPr>
            <w:tcW w:w="3188" w:type="dxa"/>
            <w:tcBorders>
              <w:top w:val="single" w:sz="4" w:space="0" w:color="auto"/>
              <w:left w:val="single" w:sz="4" w:space="0" w:color="auto"/>
              <w:bottom w:val="single" w:sz="4" w:space="0" w:color="auto"/>
              <w:right w:val="single" w:sz="4" w:space="0" w:color="auto"/>
            </w:tcBorders>
            <w:shd w:val="clear" w:color="auto" w:fill="auto"/>
          </w:tcPr>
          <w:p w:rsidR="00AB2A86" w:rsidRDefault="00AB2A86" w:rsidP="00FA699C">
            <w:pPr>
              <w:rPr>
                <w:rFonts w:cs="Arial"/>
                <w:szCs w:val="24"/>
              </w:rPr>
            </w:pPr>
            <w:r w:rsidRPr="00FB45F0">
              <w:rPr>
                <w:rFonts w:cs="Arial"/>
                <w:szCs w:val="24"/>
              </w:rPr>
              <w:lastRenderedPageBreak/>
              <w:t xml:space="preserve">Temporary Additional Funding to Providers for </w:t>
            </w:r>
            <w:proofErr w:type="spellStart"/>
            <w:r w:rsidRPr="00FB45F0">
              <w:rPr>
                <w:rFonts w:cs="Arial"/>
                <w:szCs w:val="24"/>
              </w:rPr>
              <w:t>Covid</w:t>
            </w:r>
            <w:proofErr w:type="spellEnd"/>
            <w:r w:rsidRPr="00FB45F0">
              <w:rPr>
                <w:rFonts w:cs="Arial"/>
                <w:szCs w:val="24"/>
              </w:rPr>
              <w:t xml:space="preserve"> Related Costs</w:t>
            </w:r>
          </w:p>
        </w:tc>
        <w:tc>
          <w:tcPr>
            <w:tcW w:w="2953" w:type="dxa"/>
            <w:tcBorders>
              <w:top w:val="single" w:sz="4" w:space="0" w:color="auto"/>
              <w:left w:val="single" w:sz="4" w:space="0" w:color="auto"/>
              <w:bottom w:val="single" w:sz="4" w:space="0" w:color="auto"/>
              <w:right w:val="single" w:sz="4" w:space="0" w:color="auto"/>
            </w:tcBorders>
            <w:shd w:val="clear" w:color="auto" w:fill="auto"/>
          </w:tcPr>
          <w:p w:rsidR="00AB2A86" w:rsidRDefault="00AB2A86" w:rsidP="00FA699C">
            <w:pPr>
              <w:rPr>
                <w:rFonts w:cs="Arial"/>
                <w:szCs w:val="24"/>
              </w:rPr>
            </w:pPr>
            <w:r>
              <w:rPr>
                <w:rFonts w:cs="Arial"/>
                <w:szCs w:val="24"/>
              </w:rPr>
              <w:t>Leader – 15 May 2020</w:t>
            </w:r>
          </w:p>
        </w:tc>
        <w:tc>
          <w:tcPr>
            <w:tcW w:w="2951" w:type="dxa"/>
            <w:tcBorders>
              <w:top w:val="single" w:sz="4" w:space="0" w:color="auto"/>
              <w:left w:val="single" w:sz="4" w:space="0" w:color="auto"/>
              <w:bottom w:val="single" w:sz="4" w:space="0" w:color="auto"/>
              <w:right w:val="single" w:sz="4" w:space="0" w:color="auto"/>
            </w:tcBorders>
            <w:shd w:val="clear" w:color="auto" w:fill="auto"/>
          </w:tcPr>
          <w:p w:rsidR="00AB2A86" w:rsidRPr="002D75F7" w:rsidRDefault="00E01B05" w:rsidP="00761B7C">
            <w:pPr>
              <w:autoSpaceDE w:val="0"/>
              <w:autoSpaceDN w:val="0"/>
              <w:adjustRightInd w:val="0"/>
              <w:spacing w:before="100" w:after="100"/>
              <w:rPr>
                <w:rFonts w:cs="Arial"/>
                <w:szCs w:val="24"/>
                <w:lang w:eastAsia="en-GB"/>
              </w:rPr>
            </w:pPr>
            <w:r>
              <w:rPr>
                <w:rFonts w:cs="Arial"/>
                <w:szCs w:val="24"/>
              </w:rPr>
              <w:t xml:space="preserve">To enable the Council make temporary additional payments to care providers for </w:t>
            </w:r>
            <w:proofErr w:type="spellStart"/>
            <w:r>
              <w:rPr>
                <w:rFonts w:cs="Arial"/>
                <w:szCs w:val="24"/>
              </w:rPr>
              <w:t>covid</w:t>
            </w:r>
            <w:proofErr w:type="spellEnd"/>
            <w:r>
              <w:rPr>
                <w:rFonts w:cs="Arial"/>
                <w:szCs w:val="24"/>
              </w:rPr>
              <w:t xml:space="preserve"> related costs in accordance with Government funding allocations to support the market during the </w:t>
            </w:r>
            <w:proofErr w:type="spellStart"/>
            <w:r>
              <w:rPr>
                <w:rFonts w:cs="Arial"/>
                <w:szCs w:val="24"/>
              </w:rPr>
              <w:t>covid</w:t>
            </w:r>
            <w:proofErr w:type="spellEnd"/>
            <w:r>
              <w:rPr>
                <w:rFonts w:cs="Arial"/>
                <w:szCs w:val="24"/>
              </w:rPr>
              <w:t xml:space="preserve"> emergency and is ability to sustain quality services through recovery.</w:t>
            </w:r>
          </w:p>
        </w:tc>
      </w:tr>
    </w:tbl>
    <w:p w:rsidR="008A7F62" w:rsidRDefault="008A7F62" w:rsidP="008A7F62">
      <w:pPr>
        <w:pStyle w:val="Infotext"/>
      </w:pPr>
    </w:p>
    <w:p w:rsidR="00A56B58" w:rsidRDefault="00A56B58" w:rsidP="008A7F62">
      <w:pPr>
        <w:pStyle w:val="Infotext"/>
        <w:rPr>
          <w:sz w:val="24"/>
          <w:szCs w:val="24"/>
        </w:rPr>
      </w:pPr>
      <w:r w:rsidRPr="00A56B58">
        <w:rPr>
          <w:sz w:val="24"/>
          <w:szCs w:val="24"/>
        </w:rPr>
        <w:t xml:space="preserve">Further, in accordance with the Access to Information Procedure Rules, a </w:t>
      </w:r>
      <w:r>
        <w:rPr>
          <w:sz w:val="24"/>
          <w:szCs w:val="24"/>
        </w:rPr>
        <w:t xml:space="preserve">Cabinet </w:t>
      </w:r>
      <w:r w:rsidRPr="00A56B58">
        <w:rPr>
          <w:sz w:val="24"/>
          <w:szCs w:val="24"/>
        </w:rPr>
        <w:t xml:space="preserve">decision </w:t>
      </w:r>
      <w:r>
        <w:rPr>
          <w:sz w:val="24"/>
          <w:szCs w:val="24"/>
        </w:rPr>
        <w:t>on the Council’s Response to COVID 19 on 21 May 2020 was taken under the General Exception Rule.</w:t>
      </w:r>
    </w:p>
    <w:p w:rsidR="00A56B58" w:rsidRPr="00A56B58" w:rsidRDefault="00A56B58" w:rsidP="008A7F62">
      <w:pPr>
        <w:pStyle w:val="Infotext"/>
        <w:rPr>
          <w:sz w:val="24"/>
          <w:szCs w:val="24"/>
        </w:rPr>
      </w:pPr>
    </w:p>
    <w:p w:rsidR="008A7AB0" w:rsidRDefault="008A7AB0" w:rsidP="007C12F3">
      <w:pPr>
        <w:rPr>
          <w:rFonts w:cs="Arial"/>
          <w:szCs w:val="24"/>
        </w:rPr>
      </w:pPr>
      <w:r w:rsidRPr="00296A43">
        <w:rPr>
          <w:rFonts w:cs="Arial"/>
          <w:szCs w:val="24"/>
        </w:rPr>
        <w:t xml:space="preserve">Ward Councillors, outside organisations and interested parties were consulted on </w:t>
      </w:r>
      <w:r w:rsidR="00BB3BAE">
        <w:rPr>
          <w:rFonts w:cs="Arial"/>
          <w:szCs w:val="24"/>
        </w:rPr>
        <w:t xml:space="preserve">the report considered </w:t>
      </w:r>
      <w:r w:rsidRPr="00296A43">
        <w:rPr>
          <w:rFonts w:cs="Arial"/>
          <w:szCs w:val="24"/>
        </w:rPr>
        <w:t>the Leader.</w:t>
      </w:r>
    </w:p>
    <w:p w:rsidR="008A7AB0" w:rsidRDefault="008A7AB0" w:rsidP="007C12F3">
      <w:pPr>
        <w:rPr>
          <w:rFonts w:cs="Arial"/>
          <w:szCs w:val="24"/>
        </w:rPr>
      </w:pPr>
    </w:p>
    <w:p w:rsidR="008A7AB0" w:rsidRDefault="00B67382" w:rsidP="007C12F3">
      <w:pPr>
        <w:rPr>
          <w:rFonts w:cs="Arial"/>
          <w:szCs w:val="24"/>
        </w:rPr>
      </w:pPr>
      <w:r>
        <w:rPr>
          <w:rFonts w:cs="Arial"/>
          <w:szCs w:val="24"/>
        </w:rPr>
        <w:t>As the</w:t>
      </w:r>
      <w:r w:rsidR="008A7AB0">
        <w:rPr>
          <w:rFonts w:cs="Arial"/>
          <w:szCs w:val="24"/>
        </w:rPr>
        <w:t xml:space="preserve"> decision</w:t>
      </w:r>
      <w:r w:rsidR="009C0E6D">
        <w:rPr>
          <w:rFonts w:cs="Arial"/>
          <w:szCs w:val="24"/>
        </w:rPr>
        <w:t>s</w:t>
      </w:r>
      <w:r w:rsidR="008A7AB0">
        <w:rPr>
          <w:rFonts w:cs="Arial"/>
          <w:szCs w:val="24"/>
        </w:rPr>
        <w:t xml:space="preserve"> w</w:t>
      </w:r>
      <w:r w:rsidR="009C0E6D">
        <w:rPr>
          <w:rFonts w:cs="Arial"/>
          <w:szCs w:val="24"/>
        </w:rPr>
        <w:t xml:space="preserve">ere </w:t>
      </w:r>
      <w:r w:rsidR="008A7AB0">
        <w:rPr>
          <w:rFonts w:cs="Arial"/>
          <w:szCs w:val="24"/>
        </w:rPr>
        <w:t>deemed urgent, the agreement of the Chair of the Overview and Scrutiny Committee was obtained that the decision</w:t>
      </w:r>
      <w:r w:rsidR="009C0E6D">
        <w:rPr>
          <w:rFonts w:cs="Arial"/>
          <w:szCs w:val="24"/>
        </w:rPr>
        <w:t>s</w:t>
      </w:r>
      <w:r w:rsidR="008A7AB0">
        <w:rPr>
          <w:rFonts w:cs="Arial"/>
          <w:szCs w:val="24"/>
        </w:rPr>
        <w:t xml:space="preserve"> would not be subject to the call-in procedure.</w:t>
      </w:r>
    </w:p>
    <w:p w:rsidR="008A7AB0" w:rsidRDefault="008A7AB0" w:rsidP="008A7AB0">
      <w:pPr>
        <w:rPr>
          <w:rFonts w:cs="Arial"/>
          <w:szCs w:val="24"/>
        </w:rPr>
      </w:pPr>
    </w:p>
    <w:p w:rsidR="002A2389" w:rsidRDefault="002A2389" w:rsidP="008D1750">
      <w:pPr>
        <w:pStyle w:val="Heading1"/>
        <w:keepNext/>
      </w:pPr>
      <w:r>
        <w:t>Contact Details and Background Papers</w:t>
      </w:r>
    </w:p>
    <w:p w:rsidR="002A2389" w:rsidRDefault="002A2389"/>
    <w:p w:rsidR="008A7AB0" w:rsidRPr="005F5690" w:rsidRDefault="008A7AB0" w:rsidP="008A7AB0">
      <w:pPr>
        <w:pStyle w:val="Infotext"/>
      </w:pPr>
      <w:r>
        <w:t>Elaine McEachron, Democratic &amp; Electoral Services Manager</w:t>
      </w:r>
    </w:p>
    <w:p w:rsidR="008A7AB0" w:rsidRDefault="008A7AB0" w:rsidP="008A7AB0">
      <w:pPr>
        <w:rPr>
          <w:rFonts w:cs="Arial"/>
        </w:rPr>
      </w:pPr>
      <w:r>
        <w:rPr>
          <w:rFonts w:cs="Arial"/>
        </w:rPr>
        <w:t>Tel: 020 8424 1097</w:t>
      </w:r>
    </w:p>
    <w:p w:rsidR="008A7AB0" w:rsidRDefault="008A7AB0" w:rsidP="008A7AB0">
      <w:pPr>
        <w:rPr>
          <w:rFonts w:cs="Arial"/>
        </w:rPr>
      </w:pPr>
      <w:r>
        <w:rPr>
          <w:rFonts w:cs="Arial"/>
        </w:rPr>
        <w:t>E-mail: Elaine.mceachron@harrow.gov.uk</w:t>
      </w:r>
    </w:p>
    <w:p w:rsidR="008A7AB0" w:rsidRDefault="008A7AB0" w:rsidP="008A7AB0">
      <w:pPr>
        <w:rPr>
          <w:rFonts w:cs="Arial"/>
        </w:rPr>
      </w:pPr>
    </w:p>
    <w:p w:rsidR="008A7AB0" w:rsidRDefault="008A7AB0" w:rsidP="008A7AB0">
      <w:pPr>
        <w:pStyle w:val="Infotext"/>
        <w:rPr>
          <w:b/>
        </w:rPr>
      </w:pPr>
      <w:r w:rsidRPr="004B7F92">
        <w:rPr>
          <w:b/>
        </w:rPr>
        <w:t xml:space="preserve">Background Papers:  </w:t>
      </w:r>
    </w:p>
    <w:p w:rsidR="000D7443" w:rsidRDefault="008A7AB0" w:rsidP="008A7AB0">
      <w:pPr>
        <w:pStyle w:val="Infotext"/>
      </w:pPr>
      <w:r>
        <w:t>Council’s Constitution</w:t>
      </w:r>
    </w:p>
    <w:p w:rsidR="000D7443" w:rsidRDefault="00B67382" w:rsidP="008A7AB0">
      <w:pPr>
        <w:pStyle w:val="Infotext"/>
      </w:pPr>
      <w:r>
        <w:t>R</w:t>
      </w:r>
      <w:r w:rsidR="00EF5237">
        <w:t>eport</w:t>
      </w:r>
      <w:r w:rsidR="009C0E6D">
        <w:t>s</w:t>
      </w:r>
      <w:r w:rsidR="00EF5237">
        <w:t xml:space="preserve"> – </w:t>
      </w:r>
      <w:r w:rsidR="00761B7C">
        <w:t>19 March</w:t>
      </w:r>
      <w:r w:rsidR="009C0E6D">
        <w:t xml:space="preserve"> 2020</w:t>
      </w:r>
      <w:r w:rsidR="00A56B58">
        <w:t>,15 May 2020, 21 May 2020</w:t>
      </w:r>
    </w:p>
    <w:p w:rsidR="002A2389" w:rsidRDefault="002A2389"/>
    <w:p w:rsidR="008A7AB0" w:rsidRDefault="008A7AB0" w:rsidP="008A7AB0"/>
    <w:sectPr w:rsidR="008A7AB0"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9EF" w:rsidRDefault="00E609EF">
      <w:r>
        <w:separator/>
      </w:r>
    </w:p>
  </w:endnote>
  <w:endnote w:type="continuationSeparator" w:id="0">
    <w:p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9EF" w:rsidRDefault="00E609EF">
      <w:r>
        <w:separator/>
      </w:r>
    </w:p>
  </w:footnote>
  <w:footnote w:type="continuationSeparator" w:id="0">
    <w:p w:rsidR="00E609EF" w:rsidRDefault="00E60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6C3FA7"/>
    <w:multiLevelType w:val="hybridMultilevel"/>
    <w:tmpl w:val="CEC88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8F6FB9"/>
    <w:multiLevelType w:val="hybridMultilevel"/>
    <w:tmpl w:val="94D0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4"/>
  </w:num>
  <w:num w:numId="9">
    <w:abstractNumId w:val="3"/>
  </w:num>
  <w:num w:numId="10">
    <w:abstractNumId w:val="12"/>
  </w:num>
  <w:num w:numId="11">
    <w:abstractNumId w:val="15"/>
  </w:num>
  <w:num w:numId="12">
    <w:abstractNumId w:val="11"/>
  </w:num>
  <w:num w:numId="13">
    <w:abstractNumId w:val="2"/>
  </w:num>
  <w:num w:numId="14">
    <w:abstractNumId w:val="5"/>
  </w:num>
  <w:num w:numId="15">
    <w:abstractNumId w:val="6"/>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57888"/>
    <w:rsid w:val="00057F10"/>
    <w:rsid w:val="000633A2"/>
    <w:rsid w:val="00071EB4"/>
    <w:rsid w:val="00077298"/>
    <w:rsid w:val="000A58F0"/>
    <w:rsid w:val="000A6659"/>
    <w:rsid w:val="000B0E6F"/>
    <w:rsid w:val="000B6DBB"/>
    <w:rsid w:val="000D2BF2"/>
    <w:rsid w:val="000D7443"/>
    <w:rsid w:val="000E303A"/>
    <w:rsid w:val="000F65C0"/>
    <w:rsid w:val="00111D16"/>
    <w:rsid w:val="001939BA"/>
    <w:rsid w:val="001A6EB0"/>
    <w:rsid w:val="001B441D"/>
    <w:rsid w:val="001C5225"/>
    <w:rsid w:val="001E0219"/>
    <w:rsid w:val="001E48D2"/>
    <w:rsid w:val="00213BE7"/>
    <w:rsid w:val="00223339"/>
    <w:rsid w:val="00231A1D"/>
    <w:rsid w:val="00244120"/>
    <w:rsid w:val="00293F9F"/>
    <w:rsid w:val="002A2389"/>
    <w:rsid w:val="002C08E2"/>
    <w:rsid w:val="002C1794"/>
    <w:rsid w:val="002D75F7"/>
    <w:rsid w:val="002E6637"/>
    <w:rsid w:val="002E77E3"/>
    <w:rsid w:val="00332947"/>
    <w:rsid w:val="00333EB4"/>
    <w:rsid w:val="00345915"/>
    <w:rsid w:val="00400032"/>
    <w:rsid w:val="0042394B"/>
    <w:rsid w:val="00473B08"/>
    <w:rsid w:val="00474B5F"/>
    <w:rsid w:val="00486602"/>
    <w:rsid w:val="004A3CE6"/>
    <w:rsid w:val="004B2C9D"/>
    <w:rsid w:val="004B4A47"/>
    <w:rsid w:val="004E667D"/>
    <w:rsid w:val="004E6AF9"/>
    <w:rsid w:val="00567496"/>
    <w:rsid w:val="00597314"/>
    <w:rsid w:val="005A0295"/>
    <w:rsid w:val="005A61AF"/>
    <w:rsid w:val="005D0886"/>
    <w:rsid w:val="005E384D"/>
    <w:rsid w:val="005F2181"/>
    <w:rsid w:val="005F724B"/>
    <w:rsid w:val="0063072B"/>
    <w:rsid w:val="00662891"/>
    <w:rsid w:val="006628B7"/>
    <w:rsid w:val="00675FCB"/>
    <w:rsid w:val="006C3914"/>
    <w:rsid w:val="006D3648"/>
    <w:rsid w:val="006E0525"/>
    <w:rsid w:val="006F230B"/>
    <w:rsid w:val="007133B8"/>
    <w:rsid w:val="0074184E"/>
    <w:rsid w:val="00743829"/>
    <w:rsid w:val="00755F8D"/>
    <w:rsid w:val="00761B7C"/>
    <w:rsid w:val="007665A4"/>
    <w:rsid w:val="0079469D"/>
    <w:rsid w:val="00796503"/>
    <w:rsid w:val="007C12F3"/>
    <w:rsid w:val="007D2BDA"/>
    <w:rsid w:val="007D56C8"/>
    <w:rsid w:val="007E3934"/>
    <w:rsid w:val="007E7303"/>
    <w:rsid w:val="008212A0"/>
    <w:rsid w:val="00837F53"/>
    <w:rsid w:val="008A7AB0"/>
    <w:rsid w:val="008A7F62"/>
    <w:rsid w:val="008D1750"/>
    <w:rsid w:val="008D7800"/>
    <w:rsid w:val="008E2910"/>
    <w:rsid w:val="008E4913"/>
    <w:rsid w:val="008E4EE0"/>
    <w:rsid w:val="008E6C2F"/>
    <w:rsid w:val="008F11DB"/>
    <w:rsid w:val="00900464"/>
    <w:rsid w:val="0090100E"/>
    <w:rsid w:val="0093767E"/>
    <w:rsid w:val="00972A02"/>
    <w:rsid w:val="0099517C"/>
    <w:rsid w:val="009A0937"/>
    <w:rsid w:val="009B2ECD"/>
    <w:rsid w:val="009B7914"/>
    <w:rsid w:val="009C0E6D"/>
    <w:rsid w:val="009E7D38"/>
    <w:rsid w:val="009F430B"/>
    <w:rsid w:val="00A40B42"/>
    <w:rsid w:val="00A566E7"/>
    <w:rsid w:val="00A56B58"/>
    <w:rsid w:val="00A940D3"/>
    <w:rsid w:val="00A96FCA"/>
    <w:rsid w:val="00AA4BE8"/>
    <w:rsid w:val="00AB2A86"/>
    <w:rsid w:val="00AC0AAB"/>
    <w:rsid w:val="00AC7BA9"/>
    <w:rsid w:val="00AF7F4A"/>
    <w:rsid w:val="00B0425E"/>
    <w:rsid w:val="00B67382"/>
    <w:rsid w:val="00B900E2"/>
    <w:rsid w:val="00B9118E"/>
    <w:rsid w:val="00BB3BAE"/>
    <w:rsid w:val="00BD684A"/>
    <w:rsid w:val="00C32DAE"/>
    <w:rsid w:val="00C40E24"/>
    <w:rsid w:val="00C8731A"/>
    <w:rsid w:val="00C92D9A"/>
    <w:rsid w:val="00C947D6"/>
    <w:rsid w:val="00C96EF5"/>
    <w:rsid w:val="00CC0A39"/>
    <w:rsid w:val="00D32B51"/>
    <w:rsid w:val="00D34668"/>
    <w:rsid w:val="00D353BF"/>
    <w:rsid w:val="00D3740E"/>
    <w:rsid w:val="00D40335"/>
    <w:rsid w:val="00D6451E"/>
    <w:rsid w:val="00D7344B"/>
    <w:rsid w:val="00D82F57"/>
    <w:rsid w:val="00D841A5"/>
    <w:rsid w:val="00D914D2"/>
    <w:rsid w:val="00D94905"/>
    <w:rsid w:val="00DA25DB"/>
    <w:rsid w:val="00DC2A84"/>
    <w:rsid w:val="00DD4251"/>
    <w:rsid w:val="00E01B05"/>
    <w:rsid w:val="00E02B50"/>
    <w:rsid w:val="00E03F11"/>
    <w:rsid w:val="00E06DC8"/>
    <w:rsid w:val="00E220B5"/>
    <w:rsid w:val="00E33D93"/>
    <w:rsid w:val="00E609EF"/>
    <w:rsid w:val="00E8515B"/>
    <w:rsid w:val="00EF2F91"/>
    <w:rsid w:val="00EF5237"/>
    <w:rsid w:val="00F25F21"/>
    <w:rsid w:val="00F33EE3"/>
    <w:rsid w:val="00F4213B"/>
    <w:rsid w:val="00F849ED"/>
    <w:rsid w:val="00F92398"/>
    <w:rsid w:val="00FB45F0"/>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paragraph" w:styleId="BodyText2">
    <w:name w:val="Body Text 2"/>
    <w:basedOn w:val="Normal"/>
    <w:link w:val="BodyText2Char"/>
    <w:rsid w:val="002D75F7"/>
    <w:pPr>
      <w:spacing w:after="120" w:line="480" w:lineRule="auto"/>
    </w:pPr>
  </w:style>
  <w:style w:type="character" w:customStyle="1" w:styleId="BodyText2Char">
    <w:name w:val="Body Text 2 Char"/>
    <w:basedOn w:val="DefaultParagraphFont"/>
    <w:link w:val="BodyText2"/>
    <w:rsid w:val="002D75F7"/>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paragraph" w:styleId="BodyText2">
    <w:name w:val="Body Text 2"/>
    <w:basedOn w:val="Normal"/>
    <w:link w:val="BodyText2Char"/>
    <w:rsid w:val="002D75F7"/>
    <w:pPr>
      <w:spacing w:after="120" w:line="480" w:lineRule="auto"/>
    </w:pPr>
  </w:style>
  <w:style w:type="character" w:customStyle="1" w:styleId="BodyText2Char">
    <w:name w:val="Body Text 2 Char"/>
    <w:basedOn w:val="DefaultParagraphFont"/>
    <w:link w:val="BodyText2"/>
    <w:rsid w:val="002D75F7"/>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476</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3159</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7</cp:revision>
  <cp:lastPrinted>2007-07-12T09:53:00Z</cp:lastPrinted>
  <dcterms:created xsi:type="dcterms:W3CDTF">2020-03-11T12:41:00Z</dcterms:created>
  <dcterms:modified xsi:type="dcterms:W3CDTF">2020-07-07T14:39:00Z</dcterms:modified>
</cp:coreProperties>
</file>